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7D" w:rsidRPr="006B0BF5" w:rsidRDefault="007579D7" w:rsidP="007579D7">
      <w:pPr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810683" cy="734616"/>
            <wp:effectExtent l="19050" t="0" r="8467" b="0"/>
            <wp:docPr id="3" name="Рисунок 3" descr="C:\Users\Домашний\Desktop\3СФФ\so_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Desktop\3СФФ\so_r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28" cy="73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A47" w:rsidRPr="00806A47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tab/>
      </w:r>
      <w:r>
        <w:rPr>
          <w:lang w:eastAsia="ru-RU"/>
        </w:rPr>
        <w:pict>
          <v:shape id="_x0000_i0" o:spid="_x0000_i1025" type="#_x0000_t75" style="width:97.35pt;height:48.65pt;mso-wrap-distance-left:0;mso-wrap-distance-top:0;mso-wrap-distance-right:0;mso-wrap-distance-bottom:0">
            <v:imagedata r:id="rId8" o:title=""/>
            <v:path textboxrect="0,0,0,0"/>
          </v:shape>
        </w:pict>
      </w:r>
      <w:r w:rsidR="00806A47" w:rsidRPr="00806A47">
        <w:rPr>
          <w:lang w:eastAsia="ru-RU"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tab/>
      </w:r>
      <w:r w:rsidRPr="007579D7">
        <w:rPr>
          <w:lang w:eastAsia="ru-RU"/>
        </w:rPr>
        <w:drawing>
          <wp:inline distT="0" distB="0" distL="0" distR="0">
            <wp:extent cx="751417" cy="758076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17" cy="75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7D" w:rsidRPr="006B0BF5" w:rsidRDefault="00350F7D">
      <w:pPr>
        <w:jc w:val="right"/>
        <w:rPr>
          <w:i/>
        </w:rPr>
      </w:pPr>
    </w:p>
    <w:p w:rsidR="00350F7D" w:rsidRPr="006B0BF5" w:rsidRDefault="00B94155">
      <w:pPr>
        <w:jc w:val="right"/>
        <w:outlineLvl w:val="0"/>
      </w:pPr>
      <w:r w:rsidRPr="006B0BF5">
        <w:rPr>
          <w:i/>
        </w:rPr>
        <w:t>Информационное письмо № 2</w:t>
      </w:r>
    </w:p>
    <w:p w:rsidR="00350F7D" w:rsidRPr="006B0BF5" w:rsidRDefault="00350F7D">
      <w:pPr>
        <w:jc w:val="center"/>
      </w:pPr>
    </w:p>
    <w:p w:rsidR="00350F7D" w:rsidRPr="006B0BF5" w:rsidRDefault="00B94155">
      <w:pPr>
        <w:pStyle w:val="af6"/>
        <w:spacing w:before="0" w:after="0"/>
        <w:jc w:val="center"/>
        <w:outlineLvl w:val="0"/>
        <w:rPr>
          <w:b/>
          <w:sz w:val="32"/>
          <w:szCs w:val="32"/>
        </w:rPr>
      </w:pPr>
      <w:r w:rsidRPr="006B0BF5">
        <w:rPr>
          <w:b/>
          <w:sz w:val="32"/>
          <w:szCs w:val="32"/>
          <w:lang w:val="en-US"/>
        </w:rPr>
        <w:t>III</w:t>
      </w:r>
      <w:r w:rsidRPr="006B0BF5">
        <w:rPr>
          <w:b/>
          <w:sz w:val="32"/>
          <w:szCs w:val="32"/>
        </w:rPr>
        <w:t xml:space="preserve"> Сибирский форум фольклористов</w:t>
      </w:r>
    </w:p>
    <w:p w:rsidR="00350F7D" w:rsidRPr="006B0BF5" w:rsidRDefault="00350F7D">
      <w:pPr>
        <w:pStyle w:val="af6"/>
        <w:spacing w:before="0" w:after="0"/>
        <w:jc w:val="center"/>
        <w:rPr>
          <w:b/>
          <w:bCs/>
          <w:sz w:val="28"/>
          <w:szCs w:val="28"/>
        </w:rPr>
      </w:pPr>
    </w:p>
    <w:p w:rsidR="00350F7D" w:rsidRPr="006B0BF5" w:rsidRDefault="00B94155">
      <w:pPr>
        <w:pStyle w:val="af6"/>
        <w:spacing w:before="0" w:after="0"/>
        <w:jc w:val="center"/>
        <w:rPr>
          <w:bCs/>
          <w:sz w:val="26"/>
          <w:szCs w:val="26"/>
        </w:rPr>
      </w:pPr>
      <w:r w:rsidRPr="006B0BF5">
        <w:rPr>
          <w:bCs/>
          <w:sz w:val="26"/>
          <w:szCs w:val="26"/>
        </w:rPr>
        <w:t>Уважаемые коллеги!</w:t>
      </w:r>
    </w:p>
    <w:p w:rsidR="00350F7D" w:rsidRPr="006B0BF5" w:rsidRDefault="00350F7D">
      <w:pPr>
        <w:pStyle w:val="af6"/>
        <w:spacing w:before="0" w:after="0"/>
        <w:jc w:val="center"/>
        <w:rPr>
          <w:b/>
          <w:bCs/>
          <w:sz w:val="26"/>
          <w:szCs w:val="26"/>
        </w:rPr>
      </w:pPr>
    </w:p>
    <w:p w:rsidR="00350F7D" w:rsidRPr="006B0BF5" w:rsidRDefault="00B94155">
      <w:pPr>
        <w:pStyle w:val="af6"/>
        <w:spacing w:before="0" w:after="0"/>
        <w:ind w:firstLine="709"/>
        <w:jc w:val="both"/>
        <w:rPr>
          <w:b/>
        </w:rPr>
      </w:pPr>
      <w:r w:rsidRPr="006B0BF5">
        <w:rPr>
          <w:bCs/>
          <w:szCs w:val="28"/>
        </w:rPr>
        <w:t xml:space="preserve">16–20 </w:t>
      </w:r>
      <w:r w:rsidRPr="006B0BF5">
        <w:rPr>
          <w:bCs/>
        </w:rPr>
        <w:t>июня 2025 г.</w:t>
      </w:r>
      <w:r w:rsidRPr="006B0BF5">
        <w:rPr>
          <w:b/>
          <w:bCs/>
        </w:rPr>
        <w:t xml:space="preserve"> </w:t>
      </w:r>
      <w:r w:rsidRPr="006B0BF5">
        <w:rPr>
          <w:bCs/>
        </w:rPr>
        <w:t xml:space="preserve">в </w:t>
      </w:r>
      <w:r w:rsidR="00277139" w:rsidRPr="006B0BF5">
        <w:t>г. Новосибирском Академгородке</w:t>
      </w:r>
      <w:r w:rsidRPr="006B0BF5">
        <w:t xml:space="preserve"> состоится</w:t>
      </w:r>
      <w:r w:rsidR="00776820" w:rsidRPr="006B0BF5">
        <w:t xml:space="preserve"> </w:t>
      </w:r>
      <w:r w:rsidRPr="006B0BF5">
        <w:rPr>
          <w:lang w:val="en-US"/>
        </w:rPr>
        <w:t>III</w:t>
      </w:r>
      <w:r w:rsidRPr="006B0BF5">
        <w:t xml:space="preserve"> Сибирский форум фольклористов. </w:t>
      </w:r>
      <w:r w:rsidR="00776820" w:rsidRPr="006B0BF5">
        <w:t xml:space="preserve">Статус мероприятия – Всероссийская научная конференция с международным участием. </w:t>
      </w:r>
      <w:r w:rsidRPr="006B0BF5">
        <w:t xml:space="preserve">Организаторы форума: </w:t>
      </w:r>
      <w:r w:rsidR="00776820" w:rsidRPr="006B0BF5">
        <w:t xml:space="preserve">Сибирское отделение Российской академии наук, </w:t>
      </w:r>
      <w:r w:rsidRPr="006B0BF5">
        <w:t xml:space="preserve">Институт филологии Сибирского отделения </w:t>
      </w:r>
      <w:r w:rsidR="00776820" w:rsidRPr="006B0BF5">
        <w:t>РАН</w:t>
      </w:r>
      <w:r w:rsidRPr="006B0BF5">
        <w:t>, Главная редакционная коллегия серии «Памятники фольклора народов Сибири и Дальнего Востока»</w:t>
      </w:r>
      <w:r w:rsidRPr="006B0BF5">
        <w:rPr>
          <w:color w:val="171717"/>
          <w:lang w:val="sah-RU"/>
        </w:rPr>
        <w:t>.</w:t>
      </w:r>
    </w:p>
    <w:p w:rsidR="00350F7D" w:rsidRPr="006B0BF5" w:rsidRDefault="00350F7D">
      <w:pPr>
        <w:ind w:firstLine="709"/>
        <w:jc w:val="both"/>
        <w:rPr>
          <w:b/>
          <w:bCs/>
        </w:rPr>
      </w:pPr>
    </w:p>
    <w:p w:rsidR="00350F7D" w:rsidRPr="006B0BF5" w:rsidRDefault="00B94155">
      <w:pPr>
        <w:ind w:firstLine="709"/>
        <w:jc w:val="both"/>
      </w:pPr>
      <w:r w:rsidRPr="006B0BF5">
        <w:rPr>
          <w:b/>
          <w:bCs/>
        </w:rPr>
        <w:t xml:space="preserve">Программа мероприятия: </w:t>
      </w:r>
    </w:p>
    <w:p w:rsidR="00350F7D" w:rsidRPr="006B0BF5" w:rsidRDefault="00B94155" w:rsidP="007E0ABB">
      <w:pPr>
        <w:ind w:left="709"/>
        <w:jc w:val="both"/>
      </w:pPr>
      <w:r w:rsidRPr="006B0BF5">
        <w:t>16 июня – день заезда участников, экскурсионная программа.</w:t>
      </w:r>
    </w:p>
    <w:p w:rsidR="00350F7D" w:rsidRPr="006B0BF5" w:rsidRDefault="00776820" w:rsidP="007E0ABB">
      <w:pPr>
        <w:ind w:left="709"/>
        <w:jc w:val="both"/>
      </w:pPr>
      <w:r w:rsidRPr="006B0BF5">
        <w:t>17 июня, 9.00–</w:t>
      </w:r>
      <w:r w:rsidR="00B94155" w:rsidRPr="006B0BF5">
        <w:t>19.00</w:t>
      </w:r>
      <w:r w:rsidRPr="006B0BF5">
        <w:t xml:space="preserve"> </w:t>
      </w:r>
      <w:r w:rsidR="00B94155" w:rsidRPr="006B0BF5">
        <w:t>– регистрация участников, пленарное заседание, работа по секциям, показ этнографических фильмов.</w:t>
      </w:r>
    </w:p>
    <w:p w:rsidR="00350F7D" w:rsidRPr="006B0BF5" w:rsidRDefault="00776820" w:rsidP="007E0ABB">
      <w:pPr>
        <w:ind w:left="709"/>
        <w:jc w:val="both"/>
      </w:pPr>
      <w:r w:rsidRPr="006B0BF5">
        <w:t>18 июня, 10.00–</w:t>
      </w:r>
      <w:r w:rsidR="00B94155" w:rsidRPr="006B0BF5">
        <w:t>19.00</w:t>
      </w:r>
      <w:r w:rsidRPr="006B0BF5">
        <w:t xml:space="preserve"> </w:t>
      </w:r>
      <w:r w:rsidR="00B94155" w:rsidRPr="006B0BF5">
        <w:t>– работа по секциям.</w:t>
      </w:r>
    </w:p>
    <w:p w:rsidR="00350F7D" w:rsidRPr="006B0BF5" w:rsidRDefault="00776820" w:rsidP="007E0ABB">
      <w:pPr>
        <w:ind w:left="709"/>
        <w:jc w:val="both"/>
      </w:pPr>
      <w:r w:rsidRPr="006B0BF5">
        <w:t xml:space="preserve">19 июня, </w:t>
      </w:r>
      <w:r w:rsidR="00B94155" w:rsidRPr="006B0BF5">
        <w:t>10.00</w:t>
      </w:r>
      <w:r w:rsidRPr="006B0BF5">
        <w:t>–</w:t>
      </w:r>
      <w:r w:rsidR="00B94155" w:rsidRPr="006B0BF5">
        <w:t>19.00</w:t>
      </w:r>
      <w:r w:rsidRPr="006B0BF5">
        <w:t xml:space="preserve"> – работа по секциям и закрытие ф</w:t>
      </w:r>
      <w:r w:rsidR="00B94155" w:rsidRPr="006B0BF5">
        <w:t>орума.</w:t>
      </w:r>
    </w:p>
    <w:p w:rsidR="00350F7D" w:rsidRPr="006B0BF5" w:rsidRDefault="00B94155" w:rsidP="007E0ABB">
      <w:pPr>
        <w:ind w:left="709"/>
        <w:jc w:val="both"/>
      </w:pPr>
      <w:r w:rsidRPr="006B0BF5">
        <w:t>20 июня – экскурсионная программа, день отъезда участников.</w:t>
      </w:r>
    </w:p>
    <w:p w:rsidR="00350F7D" w:rsidRPr="006B0BF5" w:rsidRDefault="00350F7D">
      <w:pPr>
        <w:ind w:firstLine="709"/>
        <w:jc w:val="both"/>
      </w:pPr>
    </w:p>
    <w:p w:rsidR="00350F7D" w:rsidRPr="006B0BF5" w:rsidRDefault="00B94155">
      <w:pPr>
        <w:ind w:firstLine="709"/>
        <w:jc w:val="both"/>
      </w:pPr>
      <w:r w:rsidRPr="006B0BF5">
        <w:t xml:space="preserve">Напоминаем, что </w:t>
      </w:r>
      <w:r w:rsidRPr="006B0BF5">
        <w:rPr>
          <w:b/>
        </w:rPr>
        <w:t>тезисы</w:t>
      </w:r>
      <w:r w:rsidRPr="006B0BF5">
        <w:t xml:space="preserve"> докладов принимаются до </w:t>
      </w:r>
      <w:r w:rsidRPr="006B0BF5">
        <w:rPr>
          <w:b/>
        </w:rPr>
        <w:t xml:space="preserve">1 марта 2025 года </w:t>
      </w:r>
      <w:r w:rsidRPr="006B0BF5">
        <w:rPr>
          <w:bCs/>
        </w:rPr>
        <w:t>по адресу</w:t>
      </w:r>
      <w:r w:rsidR="00776820" w:rsidRPr="006B0BF5">
        <w:rPr>
          <w:bCs/>
        </w:rPr>
        <w:t>:</w:t>
      </w:r>
      <w:r w:rsidRPr="006B0BF5">
        <w:rPr>
          <w:bCs/>
        </w:rPr>
        <w:t xml:space="preserve"> </w:t>
      </w:r>
      <w:hyperlink r:id="rId10" w:tooltip="mailto:sibirforum2020@yandex.ru" w:history="1">
        <w:r w:rsidRPr="006B0BF5">
          <w:rPr>
            <w:rStyle w:val="af3"/>
            <w:bCs/>
          </w:rPr>
          <w:t>sibirforum2020@yandex.ru</w:t>
        </w:r>
      </w:hyperlink>
      <w:r w:rsidRPr="006B0BF5">
        <w:rPr>
          <w:bCs/>
        </w:rPr>
        <w:t xml:space="preserve">. </w:t>
      </w:r>
      <w:r w:rsidRPr="006B0BF5">
        <w:t xml:space="preserve">Требования к оформлению см. в </w:t>
      </w:r>
      <w:r w:rsidR="00277139" w:rsidRPr="006B0BF5">
        <w:t>Приложении 1.</w:t>
      </w:r>
    </w:p>
    <w:p w:rsidR="007E0ABB" w:rsidRPr="006B0BF5" w:rsidRDefault="007E0ABB">
      <w:pPr>
        <w:ind w:firstLine="709"/>
        <w:jc w:val="both"/>
      </w:pPr>
    </w:p>
    <w:p w:rsidR="00350F7D" w:rsidRPr="006B0BF5" w:rsidRDefault="00B94155">
      <w:pPr>
        <w:ind w:firstLine="708"/>
        <w:jc w:val="both"/>
      </w:pPr>
      <w:r w:rsidRPr="006B0BF5">
        <w:rPr>
          <w:b/>
        </w:rPr>
        <w:t>Финансовые условия:</w:t>
      </w:r>
      <w:r w:rsidRPr="006B0BF5">
        <w:t xml:space="preserve"> организационный взнос </w:t>
      </w:r>
      <w:r w:rsidR="00277139" w:rsidRPr="006B0BF5">
        <w:t>(</w:t>
      </w:r>
      <w:r w:rsidRPr="006B0BF5">
        <w:t>1000 руб.</w:t>
      </w:r>
      <w:r w:rsidR="00277139" w:rsidRPr="006B0BF5">
        <w:t>)</w:t>
      </w:r>
      <w:r w:rsidRPr="006B0BF5">
        <w:t xml:space="preserve"> можно оплатить переводом либо в бухгалтерии Института филологии СО РАН</w:t>
      </w:r>
      <w:r w:rsidR="00277139" w:rsidRPr="006B0BF5">
        <w:t xml:space="preserve"> лично</w:t>
      </w:r>
      <w:r w:rsidRPr="006B0BF5">
        <w:t>.</w:t>
      </w:r>
      <w:r w:rsidR="00277139" w:rsidRPr="006B0BF5">
        <w:t xml:space="preserve"> Реквизиты для перевода см. в Приложении 2.</w:t>
      </w:r>
    </w:p>
    <w:p w:rsidR="00350F7D" w:rsidRPr="006B0BF5" w:rsidRDefault="00350F7D">
      <w:pPr>
        <w:ind w:firstLine="708"/>
        <w:jc w:val="both"/>
      </w:pPr>
    </w:p>
    <w:p w:rsidR="00350F7D" w:rsidRPr="006B0BF5" w:rsidRDefault="00B94155">
      <w:pPr>
        <w:ind w:firstLine="708"/>
        <w:jc w:val="both"/>
      </w:pPr>
      <w:r w:rsidRPr="006B0BF5">
        <w:t xml:space="preserve">Если Вы хотите, чтобы мы забронировали Вам место в гостинице «Золотая долина» по сниженной цене, просим </w:t>
      </w:r>
      <w:r w:rsidRPr="006B0BF5">
        <w:rPr>
          <w:b/>
          <w:bCs/>
        </w:rPr>
        <w:t>до 1 марта</w:t>
      </w:r>
      <w:r w:rsidRPr="006B0BF5">
        <w:t xml:space="preserve"> заполнить форму: </w:t>
      </w:r>
      <w:hyperlink r:id="rId11" w:tooltip="https://forms.yandex.ru/u/67973d5a02848fac08e55691/" w:history="1">
        <w:r w:rsidRPr="006B0BF5">
          <w:rPr>
            <w:rStyle w:val="af3"/>
          </w:rPr>
          <w:t>https://forms.yandex.ru/u/67973d5a02848fac08e55691/</w:t>
        </w:r>
      </w:hyperlink>
      <w:r w:rsidR="007E0ABB" w:rsidRPr="006B0BF5">
        <w:t>. Внимание! И</w:t>
      </w:r>
      <w:r w:rsidRPr="006B0BF5">
        <w:t>нформация об условиях проживания обновлена!</w:t>
      </w:r>
    </w:p>
    <w:p w:rsidR="00350F7D" w:rsidRPr="006B0BF5" w:rsidRDefault="00350F7D">
      <w:pPr>
        <w:ind w:firstLine="708"/>
        <w:jc w:val="both"/>
      </w:pPr>
    </w:p>
    <w:p w:rsidR="00350F7D" w:rsidRPr="006B0BF5" w:rsidRDefault="00B94155">
      <w:pPr>
        <w:ind w:firstLine="708"/>
        <w:jc w:val="both"/>
      </w:pPr>
      <w:r w:rsidRPr="006B0BF5">
        <w:t xml:space="preserve">При необходимости оформления </w:t>
      </w:r>
      <w:r w:rsidRPr="006B0BF5">
        <w:rPr>
          <w:b/>
          <w:bCs/>
        </w:rPr>
        <w:t>приглашения</w:t>
      </w:r>
      <w:r w:rsidRPr="006B0BF5">
        <w:t xml:space="preserve"> просим до </w:t>
      </w:r>
      <w:r w:rsidRPr="006B0BF5">
        <w:rPr>
          <w:b/>
          <w:bCs/>
        </w:rPr>
        <w:t>1 марта</w:t>
      </w:r>
      <w:r w:rsidRPr="006B0BF5">
        <w:t xml:space="preserve"> сообщить полное название организации, данные руководителя организации и адрес электронной почты для отправки приглашения, заполнив форму по ссылке: </w:t>
      </w:r>
      <w:hyperlink r:id="rId12" w:tooltip="https://forms.yandex.ru/u/67a09409eb614641ee231366/" w:history="1">
        <w:r w:rsidRPr="006B0BF5">
          <w:rPr>
            <w:rStyle w:val="af3"/>
          </w:rPr>
          <w:t>https://forms.yandex.ru/u/67a09409eb614641ee231366/</w:t>
        </w:r>
      </w:hyperlink>
      <w:r w:rsidRPr="006B0BF5">
        <w:t xml:space="preserve">. </w:t>
      </w:r>
    </w:p>
    <w:p w:rsidR="00350F7D" w:rsidRPr="006B0BF5" w:rsidRDefault="00350F7D">
      <w:pPr>
        <w:ind w:firstLine="708"/>
        <w:jc w:val="right"/>
      </w:pPr>
    </w:p>
    <w:p w:rsidR="007F356B" w:rsidRDefault="007F356B">
      <w:pPr>
        <w:shd w:val="clear" w:color="auto" w:fill="FFFFFF"/>
        <w:spacing w:line="264" w:lineRule="auto"/>
        <w:ind w:firstLine="709"/>
      </w:pPr>
    </w:p>
    <w:p w:rsidR="007F356B" w:rsidRDefault="007F356B">
      <w:pPr>
        <w:shd w:val="clear" w:color="auto" w:fill="FFFFFF"/>
        <w:spacing w:line="264" w:lineRule="auto"/>
        <w:ind w:firstLine="709"/>
      </w:pPr>
    </w:p>
    <w:p w:rsidR="006B0BF5" w:rsidRPr="006B0BF5" w:rsidRDefault="00B94155">
      <w:pPr>
        <w:shd w:val="clear" w:color="auto" w:fill="FFFFFF"/>
        <w:spacing w:line="264" w:lineRule="auto"/>
        <w:ind w:firstLine="709"/>
      </w:pPr>
      <w:r w:rsidRPr="006B0BF5">
        <w:t>С уважением,</w:t>
      </w:r>
    </w:p>
    <w:p w:rsidR="00350F7D" w:rsidRPr="006B0BF5" w:rsidRDefault="00B94155">
      <w:pPr>
        <w:shd w:val="clear" w:color="auto" w:fill="FFFFFF"/>
        <w:spacing w:line="264" w:lineRule="auto"/>
        <w:ind w:firstLine="709"/>
      </w:pPr>
      <w:r w:rsidRPr="006B0BF5">
        <w:t>Оргкомитет I</w:t>
      </w:r>
      <w:r w:rsidRPr="006B0BF5">
        <w:rPr>
          <w:lang w:val="en-US"/>
        </w:rPr>
        <w:t>I</w:t>
      </w:r>
      <w:r w:rsidRPr="006B0BF5">
        <w:t>I Сибирского форума фольклористов</w:t>
      </w:r>
    </w:p>
    <w:p w:rsidR="00350F7D" w:rsidRPr="006B0BF5" w:rsidRDefault="00B94155">
      <w:r w:rsidRPr="006B0BF5">
        <w:br w:type="page" w:clear="all"/>
      </w:r>
    </w:p>
    <w:p w:rsidR="00350F7D" w:rsidRPr="006B0BF5" w:rsidRDefault="00B94155">
      <w:pPr>
        <w:jc w:val="right"/>
        <w:rPr>
          <w:bCs/>
          <w:i/>
        </w:rPr>
      </w:pPr>
      <w:r w:rsidRPr="006B0BF5">
        <w:rPr>
          <w:bCs/>
          <w:i/>
        </w:rPr>
        <w:lastRenderedPageBreak/>
        <w:t>Приложение</w:t>
      </w:r>
      <w:r w:rsidR="007E0ABB" w:rsidRPr="006B0BF5">
        <w:rPr>
          <w:bCs/>
          <w:i/>
        </w:rPr>
        <w:t xml:space="preserve"> 1</w:t>
      </w:r>
    </w:p>
    <w:p w:rsidR="00277139" w:rsidRPr="006B0BF5" w:rsidRDefault="00277139" w:rsidP="00277139">
      <w:pPr>
        <w:jc w:val="center"/>
        <w:outlineLvl w:val="0"/>
        <w:rPr>
          <w:b/>
        </w:rPr>
      </w:pPr>
      <w:r w:rsidRPr="006B0BF5">
        <w:rPr>
          <w:b/>
        </w:rPr>
        <w:t>Требования к оформлению тезисов</w:t>
      </w:r>
    </w:p>
    <w:p w:rsidR="00277139" w:rsidRPr="006B0BF5" w:rsidRDefault="00277139" w:rsidP="00277139">
      <w:pPr>
        <w:jc w:val="center"/>
        <w:rPr>
          <w:b/>
        </w:rPr>
      </w:pPr>
    </w:p>
    <w:p w:rsidR="00277139" w:rsidRPr="006B0BF5" w:rsidRDefault="00277139" w:rsidP="00277139">
      <w:pPr>
        <w:ind w:firstLine="709"/>
        <w:jc w:val="both"/>
      </w:pPr>
      <w:r w:rsidRPr="006B0BF5">
        <w:rPr>
          <w:bCs/>
          <w:spacing w:val="-1"/>
        </w:rPr>
        <w:t>К публикации принимаются тезисы докладов объемом не более 0,2</w:t>
      </w:r>
      <w:r w:rsidRPr="006B0BF5">
        <w:rPr>
          <w:spacing w:val="-1"/>
        </w:rPr>
        <w:t xml:space="preserve"> а. л. (8 тыс. зн.), включая метаданные. Текст подается в </w:t>
      </w:r>
      <w:r w:rsidRPr="006B0BF5">
        <w:t xml:space="preserve">формате </w:t>
      </w:r>
      <w:r w:rsidRPr="006B0BF5">
        <w:rPr>
          <w:lang w:val="en-US"/>
        </w:rPr>
        <w:t>Microsoft</w:t>
      </w:r>
      <w:r w:rsidRPr="006B0BF5">
        <w:t xml:space="preserve"> </w:t>
      </w:r>
      <w:r w:rsidRPr="006B0BF5">
        <w:rPr>
          <w:lang w:val="en-US"/>
        </w:rPr>
        <w:t>Word</w:t>
      </w:r>
      <w:r w:rsidRPr="006B0BF5">
        <w:t xml:space="preserve">, шрифт </w:t>
      </w:r>
      <w:r w:rsidRPr="006B0BF5">
        <w:rPr>
          <w:lang w:val="en-US"/>
        </w:rPr>
        <w:t>Times</w:t>
      </w:r>
      <w:r w:rsidRPr="006B0BF5">
        <w:t xml:space="preserve"> </w:t>
      </w:r>
      <w:r w:rsidRPr="006B0BF5">
        <w:rPr>
          <w:lang w:val="en-US"/>
        </w:rPr>
        <w:t>New</w:t>
      </w:r>
      <w:r w:rsidRPr="006B0BF5">
        <w:t xml:space="preserve"> </w:t>
      </w:r>
      <w:r w:rsidRPr="006B0BF5">
        <w:rPr>
          <w:lang w:val="en-US"/>
        </w:rPr>
        <w:t>Roman</w:t>
      </w:r>
      <w:r w:rsidRPr="006B0BF5">
        <w:t xml:space="preserve">, кегль 14, интервал одинарный, выравнивание по ширине, все поля по 2 см, абзацный отступ 1,25, без переносов, без нумерации страниц. Ссылки на литературу и источники приводятся в квадратных скобках [5, с. 72]. Сноски постраничные, арабскими цифрами, кегль 12. </w:t>
      </w:r>
    </w:p>
    <w:p w:rsidR="00277139" w:rsidRPr="006B0BF5" w:rsidRDefault="00277139" w:rsidP="00277139">
      <w:pPr>
        <w:ind w:firstLine="709"/>
        <w:jc w:val="both"/>
      </w:pPr>
      <w:r w:rsidRPr="006B0BF5">
        <w:t>На первой странице справа вверху прописными буквами курсивом – инициалы, фамилия, город. Заглавие дается строчными буквами полужирным начертанием, выравнивание по центру. Ключевые слова (не более 10) приводятся через запятую, строчными буквами, выравнивание по ширине. Литература приводится в алфавитном порядке, иностранные источники после русскоязычных, и оформляется по образцу (см. ниже).</w:t>
      </w:r>
    </w:p>
    <w:p w:rsidR="00277139" w:rsidRPr="006B0BF5" w:rsidRDefault="00277139" w:rsidP="00277139">
      <w:pPr>
        <w:ind w:firstLine="709"/>
        <w:jc w:val="both"/>
      </w:pPr>
    </w:p>
    <w:p w:rsidR="00277139" w:rsidRPr="006B0BF5" w:rsidRDefault="00277139" w:rsidP="00277139">
      <w:pPr>
        <w:jc w:val="center"/>
        <w:outlineLvl w:val="0"/>
        <w:rPr>
          <w:b/>
        </w:rPr>
      </w:pPr>
      <w:r w:rsidRPr="006B0BF5">
        <w:rPr>
          <w:b/>
        </w:rPr>
        <w:t>Образец оформления тезисов</w:t>
      </w:r>
    </w:p>
    <w:p w:rsidR="00277139" w:rsidRPr="006B0BF5" w:rsidRDefault="00277139" w:rsidP="00277139">
      <w:pPr>
        <w:jc w:val="center"/>
        <w:rPr>
          <w:b/>
          <w:sz w:val="28"/>
          <w:szCs w:val="28"/>
        </w:rPr>
      </w:pPr>
    </w:p>
    <w:p w:rsidR="00277139" w:rsidRPr="006B0BF5" w:rsidRDefault="00277139" w:rsidP="00277139">
      <w:pPr>
        <w:jc w:val="right"/>
        <w:outlineLvl w:val="0"/>
        <w:rPr>
          <w:i/>
          <w:sz w:val="28"/>
          <w:szCs w:val="28"/>
          <w:lang w:eastAsia="ru-RU"/>
        </w:rPr>
      </w:pPr>
      <w:r w:rsidRPr="006B0BF5">
        <w:rPr>
          <w:i/>
          <w:sz w:val="28"/>
          <w:szCs w:val="28"/>
          <w:lang w:eastAsia="ru-RU"/>
        </w:rPr>
        <w:t>Н.Н. НИКОЛАЕВА (УЛАН-УДЭ)</w:t>
      </w:r>
    </w:p>
    <w:p w:rsidR="00277139" w:rsidRPr="006B0BF5" w:rsidRDefault="00277139" w:rsidP="00277139">
      <w:pPr>
        <w:ind w:firstLine="709"/>
        <w:jc w:val="center"/>
        <w:rPr>
          <w:b/>
          <w:sz w:val="28"/>
          <w:szCs w:val="28"/>
          <w:lang w:eastAsia="ru-RU"/>
        </w:rPr>
      </w:pPr>
    </w:p>
    <w:p w:rsidR="00277139" w:rsidRPr="006B0BF5" w:rsidRDefault="00277139" w:rsidP="00277139">
      <w:pPr>
        <w:jc w:val="center"/>
        <w:rPr>
          <w:b/>
          <w:sz w:val="28"/>
          <w:szCs w:val="28"/>
          <w:lang w:eastAsia="ru-RU"/>
        </w:rPr>
      </w:pPr>
      <w:r w:rsidRPr="006B0BF5">
        <w:rPr>
          <w:b/>
          <w:sz w:val="28"/>
          <w:szCs w:val="28"/>
          <w:lang w:eastAsia="ru-RU"/>
        </w:rPr>
        <w:t>Демонологические рассказы западных бурят: сюжеты о духах низшей демонологии</w:t>
      </w:r>
    </w:p>
    <w:p w:rsidR="00277139" w:rsidRPr="006B0BF5" w:rsidRDefault="00277139" w:rsidP="00277139">
      <w:pPr>
        <w:ind w:firstLine="709"/>
        <w:rPr>
          <w:i/>
          <w:sz w:val="28"/>
          <w:szCs w:val="28"/>
          <w:lang w:eastAsia="ru-RU"/>
        </w:rPr>
      </w:pPr>
    </w:p>
    <w:p w:rsidR="00277139" w:rsidRPr="006B0BF5" w:rsidRDefault="00277139" w:rsidP="00277139">
      <w:pPr>
        <w:ind w:firstLine="709"/>
        <w:jc w:val="both"/>
        <w:rPr>
          <w:sz w:val="28"/>
          <w:szCs w:val="28"/>
          <w:lang w:eastAsia="ru-RU"/>
        </w:rPr>
      </w:pPr>
      <w:r w:rsidRPr="006B0BF5">
        <w:rPr>
          <w:i/>
          <w:sz w:val="28"/>
          <w:szCs w:val="28"/>
          <w:lang w:eastAsia="ru-RU"/>
        </w:rPr>
        <w:t xml:space="preserve">Ключевые слова: </w:t>
      </w:r>
      <w:r w:rsidRPr="006B0BF5">
        <w:rPr>
          <w:sz w:val="28"/>
          <w:szCs w:val="28"/>
          <w:lang w:eastAsia="ru-RU"/>
        </w:rPr>
        <w:t>народы Сибири, буряты, мифология, демонология, устные рассказы, сюжет.</w:t>
      </w:r>
    </w:p>
    <w:p w:rsidR="00277139" w:rsidRPr="006B0BF5" w:rsidRDefault="00277139" w:rsidP="00277139">
      <w:pPr>
        <w:ind w:firstLine="709"/>
        <w:rPr>
          <w:sz w:val="28"/>
          <w:szCs w:val="28"/>
          <w:lang w:eastAsia="ru-RU"/>
        </w:rPr>
      </w:pPr>
    </w:p>
    <w:p w:rsidR="00277139" w:rsidRPr="006B0BF5" w:rsidRDefault="00277139" w:rsidP="00277139">
      <w:pPr>
        <w:ind w:firstLine="709"/>
        <w:jc w:val="both"/>
        <w:rPr>
          <w:sz w:val="28"/>
          <w:szCs w:val="28"/>
        </w:rPr>
      </w:pPr>
      <w:r w:rsidRPr="006B0BF5">
        <w:rPr>
          <w:sz w:val="28"/>
          <w:szCs w:val="28"/>
          <w:lang w:eastAsia="ru-RU"/>
        </w:rPr>
        <w:t>Текст текст текст</w:t>
      </w:r>
      <w:r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  <w:lang w:eastAsia="ru-RU"/>
        </w:rPr>
        <w:t>текст текст текст текст</w:t>
      </w:r>
      <w:r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  <w:lang w:eastAsia="ru-RU"/>
        </w:rPr>
        <w:t>текст текст текст</w:t>
      </w:r>
      <w:r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  <w:lang w:eastAsia="ru-RU"/>
        </w:rPr>
        <w:t>текст текст текст текст</w:t>
      </w:r>
      <w:r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  <w:lang w:eastAsia="ru-RU"/>
        </w:rPr>
        <w:t>текст текст текст</w:t>
      </w:r>
      <w:r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  <w:lang w:eastAsia="ru-RU"/>
        </w:rPr>
        <w:t>текст текст текст текст</w:t>
      </w:r>
      <w:r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  <w:lang w:eastAsia="ru-RU"/>
        </w:rPr>
        <w:t>текст текст текст</w:t>
      </w:r>
      <w:r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  <w:lang w:eastAsia="ru-RU"/>
        </w:rPr>
        <w:t>текст текст текст текст</w:t>
      </w:r>
      <w:r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  <w:lang w:eastAsia="ru-RU"/>
        </w:rPr>
        <w:t>текст текст текст</w:t>
      </w:r>
      <w:r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  <w:lang w:eastAsia="ru-RU"/>
        </w:rPr>
        <w:t>текст текст текст текст</w:t>
      </w:r>
      <w:r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  <w:lang w:eastAsia="ru-RU"/>
        </w:rPr>
        <w:t>текст текст текст</w:t>
      </w:r>
      <w:r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  <w:lang w:eastAsia="ru-RU"/>
        </w:rPr>
        <w:t>текст текст текст текст</w:t>
      </w:r>
      <w:r w:rsidRPr="006B0BF5">
        <w:rPr>
          <w:sz w:val="28"/>
          <w:szCs w:val="28"/>
        </w:rPr>
        <w:t xml:space="preserve"> </w:t>
      </w:r>
      <w:r w:rsidRPr="006B0BF5">
        <w:rPr>
          <w:sz w:val="28"/>
          <w:szCs w:val="28"/>
          <w:lang w:eastAsia="ru-RU"/>
        </w:rPr>
        <w:t>текст.</w:t>
      </w:r>
    </w:p>
    <w:p w:rsidR="00277139" w:rsidRPr="006B0BF5" w:rsidRDefault="00277139" w:rsidP="00277139">
      <w:pPr>
        <w:ind w:firstLine="709"/>
        <w:rPr>
          <w:sz w:val="28"/>
          <w:szCs w:val="28"/>
        </w:rPr>
      </w:pPr>
    </w:p>
    <w:p w:rsidR="00277139" w:rsidRPr="006B0BF5" w:rsidRDefault="00277139" w:rsidP="00277139">
      <w:pPr>
        <w:jc w:val="center"/>
        <w:outlineLvl w:val="0"/>
        <w:rPr>
          <w:sz w:val="28"/>
          <w:szCs w:val="28"/>
        </w:rPr>
      </w:pPr>
      <w:r w:rsidRPr="006B0BF5">
        <w:rPr>
          <w:b/>
          <w:sz w:val="28"/>
          <w:szCs w:val="28"/>
        </w:rPr>
        <w:t>Литература</w:t>
      </w:r>
    </w:p>
    <w:p w:rsidR="00277139" w:rsidRPr="006B0BF5" w:rsidRDefault="00277139" w:rsidP="00277139">
      <w:pPr>
        <w:jc w:val="center"/>
        <w:rPr>
          <w:sz w:val="28"/>
          <w:szCs w:val="28"/>
        </w:rPr>
      </w:pPr>
    </w:p>
    <w:p w:rsidR="00277139" w:rsidRPr="006B0BF5" w:rsidRDefault="00277139" w:rsidP="00277139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 w:rsidRPr="006B0BF5">
        <w:rPr>
          <w:sz w:val="28"/>
          <w:szCs w:val="28"/>
          <w:lang w:eastAsia="ru-RU"/>
        </w:rPr>
        <w:t>Гомбожапов А.Г., Сагалаев К.А. Семейно-бытовая обрядность нанайцев по материалам экспедиции в Хабаровский край в 2011 г. // Народная культура Сибири: Материалы XX науч.-практ. семинара Сибирского регионального вузовского центра по фольклору / Отв. ред. Т.Г. Леонова. Омск, 2011. С. 46–50.</w:t>
      </w:r>
    </w:p>
    <w:p w:rsidR="00277139" w:rsidRPr="006B0BF5" w:rsidRDefault="00277139" w:rsidP="00277139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 w:rsidRPr="006B0BF5">
        <w:rPr>
          <w:sz w:val="28"/>
          <w:szCs w:val="28"/>
          <w:lang w:eastAsia="ru-RU"/>
        </w:rPr>
        <w:t>Егер Г. Коммуникативная и функциональная эквивалентность // Вопросы теории перевода в современной лингвистике. М., 1978. С. 137–156.</w:t>
      </w:r>
    </w:p>
    <w:p w:rsidR="00277139" w:rsidRPr="006B0BF5" w:rsidRDefault="00277139" w:rsidP="00277139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 w:rsidRPr="006B0BF5">
        <w:rPr>
          <w:sz w:val="28"/>
          <w:szCs w:val="28"/>
          <w:lang w:eastAsia="ru-RU"/>
        </w:rPr>
        <w:t>Жирмунский В.М. Народный героический эпос. М.; Л., Гослитиздат. [Ленинградское отд-ние], 1962. 435 с.</w:t>
      </w:r>
    </w:p>
    <w:p w:rsidR="00277139" w:rsidRPr="006B0BF5" w:rsidRDefault="00277139" w:rsidP="00277139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3"/>
          <w:szCs w:val="23"/>
        </w:rPr>
      </w:pPr>
      <w:r w:rsidRPr="006B0BF5">
        <w:rPr>
          <w:sz w:val="28"/>
          <w:szCs w:val="28"/>
        </w:rPr>
        <w:t xml:space="preserve">Книга былин. Свод избранных образцов русской народной эпической поэзии / Сост. В.П. Авенариус. М.: Издание книгопродавца А.Д. Ступина, 1902. </w:t>
      </w:r>
      <w:r w:rsidRPr="006B0BF5">
        <w:rPr>
          <w:sz w:val="28"/>
          <w:szCs w:val="28"/>
          <w:lang w:val="en-US"/>
        </w:rPr>
        <w:t>URL</w:t>
      </w:r>
      <w:r w:rsidRPr="006B0BF5">
        <w:rPr>
          <w:sz w:val="28"/>
          <w:szCs w:val="28"/>
        </w:rPr>
        <w:t xml:space="preserve">: </w:t>
      </w:r>
      <w:r w:rsidRPr="006B0BF5">
        <w:rPr>
          <w:sz w:val="28"/>
          <w:szCs w:val="28"/>
          <w:lang w:val="en-US"/>
        </w:rPr>
        <w:t>http</w:t>
      </w:r>
      <w:r w:rsidRPr="006B0BF5">
        <w:rPr>
          <w:sz w:val="28"/>
          <w:szCs w:val="28"/>
        </w:rPr>
        <w:t>://</w:t>
      </w:r>
      <w:r w:rsidRPr="006B0BF5">
        <w:rPr>
          <w:sz w:val="28"/>
          <w:szCs w:val="28"/>
          <w:lang w:val="en-US"/>
        </w:rPr>
        <w:t>www</w:t>
      </w:r>
      <w:r w:rsidRPr="006B0BF5">
        <w:rPr>
          <w:sz w:val="28"/>
          <w:szCs w:val="28"/>
        </w:rPr>
        <w:t>.</w:t>
      </w:r>
      <w:r w:rsidRPr="006B0BF5">
        <w:rPr>
          <w:sz w:val="28"/>
          <w:szCs w:val="28"/>
          <w:lang w:val="en-US"/>
        </w:rPr>
        <w:t>runivers</w:t>
      </w:r>
      <w:r w:rsidRPr="006B0BF5">
        <w:rPr>
          <w:sz w:val="28"/>
          <w:szCs w:val="28"/>
        </w:rPr>
        <w:t>.</w:t>
      </w:r>
      <w:r w:rsidRPr="006B0BF5">
        <w:rPr>
          <w:sz w:val="28"/>
          <w:szCs w:val="28"/>
          <w:lang w:val="en-US"/>
        </w:rPr>
        <w:t>ru</w:t>
      </w:r>
      <w:r w:rsidRPr="006B0BF5">
        <w:rPr>
          <w:sz w:val="28"/>
          <w:szCs w:val="28"/>
        </w:rPr>
        <w:t>/</w:t>
      </w:r>
      <w:r w:rsidRPr="006B0BF5">
        <w:rPr>
          <w:sz w:val="28"/>
          <w:szCs w:val="28"/>
          <w:lang w:val="en-US"/>
        </w:rPr>
        <w:t>bookreader</w:t>
      </w:r>
      <w:r w:rsidRPr="006B0BF5">
        <w:rPr>
          <w:sz w:val="28"/>
          <w:szCs w:val="28"/>
        </w:rPr>
        <w:t>/</w:t>
      </w:r>
      <w:r w:rsidRPr="006B0BF5">
        <w:rPr>
          <w:sz w:val="28"/>
          <w:szCs w:val="28"/>
          <w:lang w:val="en-US"/>
        </w:rPr>
        <w:t>book</w:t>
      </w:r>
      <w:r w:rsidRPr="006B0BF5">
        <w:rPr>
          <w:sz w:val="28"/>
          <w:szCs w:val="28"/>
        </w:rPr>
        <w:t>54985/#</w:t>
      </w:r>
      <w:r w:rsidRPr="006B0BF5">
        <w:rPr>
          <w:sz w:val="28"/>
          <w:szCs w:val="28"/>
          <w:lang w:val="en-US"/>
        </w:rPr>
        <w:t>page</w:t>
      </w:r>
      <w:r w:rsidRPr="006B0BF5">
        <w:rPr>
          <w:sz w:val="28"/>
          <w:szCs w:val="28"/>
        </w:rPr>
        <w:t>/4/</w:t>
      </w:r>
      <w:r w:rsidRPr="006B0BF5">
        <w:rPr>
          <w:sz w:val="28"/>
          <w:szCs w:val="28"/>
          <w:lang w:val="en-US"/>
        </w:rPr>
        <w:t>mode</w:t>
      </w:r>
      <w:r w:rsidRPr="006B0BF5">
        <w:rPr>
          <w:sz w:val="28"/>
          <w:szCs w:val="28"/>
        </w:rPr>
        <w:t>/1</w:t>
      </w:r>
      <w:r w:rsidRPr="006B0BF5">
        <w:rPr>
          <w:sz w:val="28"/>
          <w:szCs w:val="28"/>
          <w:lang w:val="en-US"/>
        </w:rPr>
        <w:t>up</w:t>
      </w:r>
      <w:r w:rsidRPr="006B0BF5">
        <w:rPr>
          <w:sz w:val="28"/>
          <w:szCs w:val="28"/>
        </w:rPr>
        <w:t xml:space="preserve"> (дата обращения 28.10.2019)</w:t>
      </w:r>
    </w:p>
    <w:p w:rsidR="00277139" w:rsidRPr="006B0BF5" w:rsidRDefault="00277139" w:rsidP="00277139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 w:rsidRPr="006B0BF5">
        <w:rPr>
          <w:sz w:val="28"/>
          <w:szCs w:val="28"/>
          <w:lang w:eastAsia="ru-RU"/>
        </w:rPr>
        <w:lastRenderedPageBreak/>
        <w:t>Мифы, легенды, предания тувинцев / Сост. Н.А. Алексеев, Д.С. Куулар, З.Б. Самдан, Ж.М. Юша. Новосибирск: Наука, 2010. 372 с. (Памятники фольклора народов Сибири и Дальнего Востока; Т. 28).</w:t>
      </w:r>
    </w:p>
    <w:p w:rsidR="00277139" w:rsidRPr="006B0BF5" w:rsidRDefault="00277139" w:rsidP="00277139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6B0BF5">
        <w:rPr>
          <w:sz w:val="28"/>
          <w:szCs w:val="28"/>
        </w:rPr>
        <w:t>Ойноткинова Н.Р. Сюжеты и образы исторических преданий алтайцев джунгарского периода // Siberian studies. 2013. № 2. С. 71–80.</w:t>
      </w:r>
    </w:p>
    <w:p w:rsidR="00277139" w:rsidRPr="006B0BF5" w:rsidRDefault="00277139" w:rsidP="00277139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 w:rsidRPr="006B0BF5">
        <w:rPr>
          <w:sz w:val="28"/>
          <w:szCs w:val="28"/>
          <w:lang w:eastAsia="ru-RU"/>
        </w:rPr>
        <w:t>Петров Н.В. Сюжетно-мотивный состав русского эпоса: модели эпического нарратива: Автореф. дисс. … канд. филол. наук. М., 2007. 26 с.</w:t>
      </w:r>
    </w:p>
    <w:p w:rsidR="00277139" w:rsidRPr="006B0BF5" w:rsidRDefault="00277139" w:rsidP="00277139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en-US"/>
        </w:rPr>
      </w:pPr>
      <w:r w:rsidRPr="006B0BF5">
        <w:rPr>
          <w:i/>
          <w:iCs/>
          <w:sz w:val="28"/>
          <w:szCs w:val="28"/>
          <w:lang w:val="en-US"/>
        </w:rPr>
        <w:t xml:space="preserve">Kirkpatrick B. </w:t>
      </w:r>
      <w:r w:rsidRPr="006B0BF5">
        <w:rPr>
          <w:sz w:val="28"/>
          <w:szCs w:val="28"/>
          <w:lang w:val="en-US"/>
        </w:rPr>
        <w:t>The Oxford Paperback Thesaurus. Oxford Univ. Press, 1994. 909 p.</w:t>
      </w:r>
    </w:p>
    <w:p w:rsidR="00277139" w:rsidRPr="006B0BF5" w:rsidRDefault="00277139" w:rsidP="00277139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6B0BF5">
        <w:rPr>
          <w:sz w:val="28"/>
          <w:szCs w:val="28"/>
          <w:lang w:val="en-US"/>
        </w:rPr>
        <w:t>Semantics of Clause Linking: A Cross-Linguistic Typology / Ed. by R.M.W. Dixon, A.Y. Aikhenvald. Oxford: Oxford Univ. Press, 2009. (Explorations in Linguistic Typology; Vol. 5).</w:t>
      </w:r>
    </w:p>
    <w:p w:rsidR="00277139" w:rsidRPr="006B0BF5" w:rsidRDefault="00277139" w:rsidP="006B0BF5">
      <w:pPr>
        <w:pStyle w:val="aff"/>
        <w:numPr>
          <w:ilvl w:val="0"/>
          <w:numId w:val="8"/>
        </w:numPr>
        <w:ind w:left="0" w:firstLine="709"/>
        <w:rPr>
          <w:bCs/>
          <w:lang w:val="en-US"/>
        </w:rPr>
      </w:pPr>
      <w:r w:rsidRPr="006B0BF5">
        <w:rPr>
          <w:i/>
          <w:iCs/>
          <w:sz w:val="28"/>
          <w:szCs w:val="28"/>
          <w:lang w:val="en-US"/>
        </w:rPr>
        <w:t>Thompson S.A.</w:t>
      </w:r>
      <w:r w:rsidRPr="006B0BF5">
        <w:rPr>
          <w:sz w:val="28"/>
          <w:szCs w:val="28"/>
          <w:lang w:val="en-US"/>
        </w:rPr>
        <w:t xml:space="preserve">, </w:t>
      </w:r>
      <w:r w:rsidRPr="006B0BF5">
        <w:rPr>
          <w:i/>
          <w:iCs/>
          <w:sz w:val="28"/>
          <w:szCs w:val="28"/>
          <w:lang w:val="en-US"/>
        </w:rPr>
        <w:t>Longacre R.E.</w:t>
      </w:r>
      <w:r w:rsidRPr="006B0BF5">
        <w:rPr>
          <w:sz w:val="28"/>
          <w:szCs w:val="28"/>
          <w:lang w:val="en-US"/>
        </w:rPr>
        <w:t xml:space="preserve">, </w:t>
      </w:r>
      <w:r w:rsidRPr="006B0BF5">
        <w:rPr>
          <w:i/>
          <w:iCs/>
          <w:sz w:val="28"/>
          <w:szCs w:val="28"/>
          <w:lang w:val="en-US"/>
        </w:rPr>
        <w:t xml:space="preserve">Hwang S.J.J. </w:t>
      </w:r>
      <w:r w:rsidRPr="006B0BF5">
        <w:rPr>
          <w:sz w:val="28"/>
          <w:szCs w:val="28"/>
          <w:lang w:val="en-US"/>
        </w:rPr>
        <w:t>Adverbial clauses // Language Typology and Syntactic Description. Vol. 2: Complex Constructions. 2nd ed. / Ed. by T. Shopen. Cambridge</w:t>
      </w:r>
      <w:r w:rsidR="006B0BF5" w:rsidRPr="007579D7">
        <w:rPr>
          <w:sz w:val="28"/>
          <w:szCs w:val="28"/>
          <w:lang w:val="en-US"/>
        </w:rPr>
        <w:t>.</w:t>
      </w:r>
    </w:p>
    <w:p w:rsidR="00277139" w:rsidRPr="006B0BF5" w:rsidRDefault="00277139">
      <w:pPr>
        <w:rPr>
          <w:bCs/>
          <w:i/>
          <w:lang w:val="en-US"/>
        </w:rPr>
      </w:pPr>
      <w:r w:rsidRPr="006B0BF5">
        <w:rPr>
          <w:bCs/>
          <w:i/>
          <w:lang w:val="en-US"/>
        </w:rPr>
        <w:br w:type="page"/>
      </w:r>
    </w:p>
    <w:p w:rsidR="00350F7D" w:rsidRPr="006B0BF5" w:rsidRDefault="007E0ABB" w:rsidP="00277139">
      <w:pPr>
        <w:jc w:val="right"/>
        <w:rPr>
          <w:bCs/>
          <w:i/>
        </w:rPr>
      </w:pPr>
      <w:r w:rsidRPr="006B0BF5">
        <w:rPr>
          <w:bCs/>
          <w:i/>
        </w:rPr>
        <w:lastRenderedPageBreak/>
        <w:t>Приложение 2</w:t>
      </w:r>
    </w:p>
    <w:p w:rsidR="00277139" w:rsidRPr="006B0BF5" w:rsidRDefault="00277139" w:rsidP="00277139">
      <w:pPr>
        <w:jc w:val="center"/>
        <w:rPr>
          <w:b/>
          <w:bCs/>
        </w:rPr>
      </w:pPr>
      <w:r w:rsidRPr="006B0BF5">
        <w:rPr>
          <w:b/>
          <w:bCs/>
        </w:rPr>
        <w:t>Реквизиты для оплаты организационного взноса</w:t>
      </w:r>
    </w:p>
    <w:p w:rsidR="00277139" w:rsidRPr="006B0BF5" w:rsidRDefault="00277139" w:rsidP="00277139">
      <w:pPr>
        <w:jc w:val="center"/>
        <w:rPr>
          <w:bCs/>
        </w:rPr>
      </w:pPr>
    </w:p>
    <w:p w:rsidR="00277139" w:rsidRPr="006B0BF5" w:rsidRDefault="00277139" w:rsidP="00277139">
      <w:pPr>
        <w:rPr>
          <w:bCs/>
        </w:rPr>
      </w:pPr>
      <w:r w:rsidRPr="006B0BF5">
        <w:rPr>
          <w:bCs/>
        </w:rPr>
        <w:t>Полное наименование: Федеральное государственное бюджетное учреждение науки Институт филологии Сибирского отделения Российской академии наук</w:t>
      </w:r>
    </w:p>
    <w:p w:rsidR="00277139" w:rsidRPr="006B0BF5" w:rsidRDefault="00277139" w:rsidP="00277139">
      <w:pPr>
        <w:rPr>
          <w:bCs/>
        </w:rPr>
      </w:pPr>
    </w:p>
    <w:p w:rsidR="00277139" w:rsidRPr="006B0BF5" w:rsidRDefault="00277139" w:rsidP="00277139">
      <w:pPr>
        <w:rPr>
          <w:bCs/>
        </w:rPr>
      </w:pPr>
      <w:r w:rsidRPr="006B0BF5">
        <w:rPr>
          <w:bCs/>
        </w:rPr>
        <w:t>Сокращенное наименование: ИФЛ СОРАН</w:t>
      </w:r>
    </w:p>
    <w:p w:rsidR="00277139" w:rsidRPr="006B0BF5" w:rsidRDefault="00277139" w:rsidP="00277139">
      <w:pPr>
        <w:rPr>
          <w:bCs/>
        </w:rPr>
      </w:pPr>
    </w:p>
    <w:p w:rsidR="00277139" w:rsidRPr="006B0BF5" w:rsidRDefault="00277139" w:rsidP="00277139">
      <w:pPr>
        <w:rPr>
          <w:bCs/>
        </w:rPr>
      </w:pPr>
      <w:r w:rsidRPr="006B0BF5">
        <w:rPr>
          <w:bCs/>
        </w:rPr>
        <w:t>ИНН/КПП 5408105545/540801001</w:t>
      </w:r>
    </w:p>
    <w:p w:rsidR="00277139" w:rsidRPr="006B0BF5" w:rsidRDefault="00277139" w:rsidP="00277139">
      <w:pPr>
        <w:rPr>
          <w:bCs/>
        </w:rPr>
      </w:pPr>
    </w:p>
    <w:p w:rsidR="00277139" w:rsidRPr="006B0BF5" w:rsidRDefault="00277139" w:rsidP="00277139">
      <w:pPr>
        <w:rPr>
          <w:bCs/>
        </w:rPr>
      </w:pPr>
      <w:r w:rsidRPr="006B0BF5">
        <w:rPr>
          <w:bCs/>
        </w:rPr>
        <w:t>Банковские реквизиты:</w:t>
      </w:r>
    </w:p>
    <w:p w:rsidR="00277139" w:rsidRPr="006B0BF5" w:rsidRDefault="00277139" w:rsidP="00277139">
      <w:pPr>
        <w:rPr>
          <w:bCs/>
        </w:rPr>
      </w:pPr>
    </w:p>
    <w:p w:rsidR="00277139" w:rsidRPr="006B0BF5" w:rsidRDefault="00277139" w:rsidP="00277139">
      <w:pPr>
        <w:tabs>
          <w:tab w:val="left" w:pos="0"/>
        </w:tabs>
        <w:rPr>
          <w:bCs/>
        </w:rPr>
      </w:pPr>
      <w:r w:rsidRPr="006B0BF5">
        <w:rPr>
          <w:bCs/>
        </w:rPr>
        <w:t>р/с № 03214643000000015100</w:t>
      </w:r>
    </w:p>
    <w:p w:rsidR="00277139" w:rsidRPr="006B0BF5" w:rsidRDefault="00277139" w:rsidP="00277139">
      <w:pPr>
        <w:tabs>
          <w:tab w:val="left" w:pos="0"/>
        </w:tabs>
        <w:rPr>
          <w:bCs/>
        </w:rPr>
      </w:pPr>
      <w:r w:rsidRPr="006B0BF5">
        <w:rPr>
          <w:bCs/>
        </w:rPr>
        <w:t>в Сибирском ГУ Банка России //</w:t>
      </w:r>
    </w:p>
    <w:p w:rsidR="00277139" w:rsidRPr="006B0BF5" w:rsidRDefault="00277139" w:rsidP="00277139">
      <w:pPr>
        <w:rPr>
          <w:bCs/>
        </w:rPr>
      </w:pPr>
      <w:r w:rsidRPr="006B0BF5">
        <w:rPr>
          <w:bCs/>
        </w:rPr>
        <w:t>БИК 015004950</w:t>
      </w:r>
      <w:r w:rsidRPr="006B0BF5">
        <w:rPr>
          <w:bCs/>
        </w:rPr>
        <w:br/>
        <w:t>ЕКС № 40102810445370000043</w:t>
      </w:r>
    </w:p>
    <w:p w:rsidR="00277139" w:rsidRPr="006B0BF5" w:rsidRDefault="00277139" w:rsidP="00277139">
      <w:pPr>
        <w:rPr>
          <w:bCs/>
        </w:rPr>
      </w:pPr>
    </w:p>
    <w:p w:rsidR="00277139" w:rsidRPr="006B0BF5" w:rsidRDefault="00277139" w:rsidP="00277139">
      <w:pPr>
        <w:rPr>
          <w:bCs/>
          <w:iCs/>
        </w:rPr>
      </w:pPr>
      <w:r w:rsidRPr="006B0BF5">
        <w:rPr>
          <w:bCs/>
          <w:iCs/>
        </w:rPr>
        <w:t>Получатель (плательщик):</w:t>
      </w:r>
    </w:p>
    <w:p w:rsidR="00277139" w:rsidRPr="006B0BF5" w:rsidRDefault="00277139" w:rsidP="00277139">
      <w:pPr>
        <w:rPr>
          <w:bCs/>
        </w:rPr>
      </w:pPr>
      <w:r w:rsidRPr="006B0BF5">
        <w:rPr>
          <w:bCs/>
        </w:rPr>
        <w:t>УФК по Новосибирской области (ИФЛ СО РАН, л/с 20516Ц22040)</w:t>
      </w:r>
    </w:p>
    <w:p w:rsidR="00277139" w:rsidRPr="006B0BF5" w:rsidRDefault="00277139" w:rsidP="00277139">
      <w:pPr>
        <w:rPr>
          <w:bCs/>
        </w:rPr>
      </w:pPr>
      <w:r w:rsidRPr="006B0BF5">
        <w:rPr>
          <w:bCs/>
        </w:rPr>
        <w:t>КБК 00000000000000000130</w:t>
      </w:r>
    </w:p>
    <w:p w:rsidR="00277139" w:rsidRPr="006B0BF5" w:rsidRDefault="00277139" w:rsidP="00277139">
      <w:pPr>
        <w:rPr>
          <w:bCs/>
        </w:rPr>
      </w:pPr>
      <w:r w:rsidRPr="006B0BF5">
        <w:rPr>
          <w:bCs/>
        </w:rPr>
        <w:t>Назначение платежа: организационный взнос за участие в конференции</w:t>
      </w:r>
    </w:p>
    <w:p w:rsidR="00277139" w:rsidRPr="006B0BF5" w:rsidRDefault="00277139" w:rsidP="00277139">
      <w:pPr>
        <w:rPr>
          <w:bCs/>
        </w:rPr>
      </w:pPr>
      <w:r w:rsidRPr="006B0BF5">
        <w:rPr>
          <w:bCs/>
        </w:rPr>
        <w:t xml:space="preserve"> </w:t>
      </w:r>
    </w:p>
    <w:p w:rsidR="00350F7D" w:rsidRPr="00277139" w:rsidRDefault="00277139">
      <w:pPr>
        <w:rPr>
          <w:bCs/>
        </w:rPr>
      </w:pPr>
      <w:r w:rsidRPr="006B0BF5">
        <w:rPr>
          <w:bCs/>
        </w:rPr>
        <w:t>ОКТМО 50701000001</w:t>
      </w:r>
    </w:p>
    <w:sectPr w:rsidR="00350F7D" w:rsidRPr="00277139" w:rsidSect="00350F7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2AE" w:rsidRDefault="001652AE">
      <w:r>
        <w:separator/>
      </w:r>
    </w:p>
  </w:endnote>
  <w:endnote w:type="continuationSeparator" w:id="0">
    <w:p w:rsidR="001652AE" w:rsidRDefault="0016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2AE" w:rsidRDefault="001652AE">
      <w:r>
        <w:separator/>
      </w:r>
    </w:p>
  </w:footnote>
  <w:footnote w:type="continuationSeparator" w:id="0">
    <w:p w:rsidR="001652AE" w:rsidRDefault="00165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7D00"/>
    <w:multiLevelType w:val="hybridMultilevel"/>
    <w:tmpl w:val="7FA6A144"/>
    <w:lvl w:ilvl="0" w:tplc="2E4EC706">
      <w:start w:val="1"/>
      <w:numFmt w:val="decimal"/>
      <w:lvlText w:val="%1)"/>
      <w:lvlJc w:val="left"/>
      <w:pPr>
        <w:ind w:left="360" w:hanging="360"/>
      </w:pPr>
    </w:lvl>
    <w:lvl w:ilvl="1" w:tplc="C2745828">
      <w:start w:val="1"/>
      <w:numFmt w:val="lowerLetter"/>
      <w:lvlText w:val="%2)"/>
      <w:lvlJc w:val="left"/>
      <w:pPr>
        <w:ind w:left="720" w:hanging="360"/>
      </w:pPr>
    </w:lvl>
    <w:lvl w:ilvl="2" w:tplc="7D2806AE">
      <w:start w:val="1"/>
      <w:numFmt w:val="decimal"/>
      <w:lvlText w:val="%3)"/>
      <w:lvlJc w:val="left"/>
      <w:pPr>
        <w:ind w:left="1080" w:hanging="360"/>
      </w:pPr>
      <w:rPr>
        <w:b w:val="0"/>
      </w:rPr>
    </w:lvl>
    <w:lvl w:ilvl="3" w:tplc="A0D0DD6E">
      <w:start w:val="1"/>
      <w:numFmt w:val="decimal"/>
      <w:lvlText w:val="(%4)"/>
      <w:lvlJc w:val="left"/>
      <w:pPr>
        <w:ind w:left="1440" w:hanging="360"/>
      </w:pPr>
    </w:lvl>
    <w:lvl w:ilvl="4" w:tplc="42E6CAA0">
      <w:start w:val="1"/>
      <w:numFmt w:val="lowerLetter"/>
      <w:lvlText w:val="(%5)"/>
      <w:lvlJc w:val="left"/>
      <w:pPr>
        <w:ind w:left="1800" w:hanging="360"/>
      </w:pPr>
    </w:lvl>
    <w:lvl w:ilvl="5" w:tplc="D92CECDE">
      <w:start w:val="1"/>
      <w:numFmt w:val="lowerRoman"/>
      <w:lvlText w:val="(%6)"/>
      <w:lvlJc w:val="left"/>
      <w:pPr>
        <w:ind w:left="2160" w:hanging="360"/>
      </w:pPr>
    </w:lvl>
    <w:lvl w:ilvl="6" w:tplc="9B98AFA6">
      <w:start w:val="1"/>
      <w:numFmt w:val="decimal"/>
      <w:lvlText w:val="%7."/>
      <w:lvlJc w:val="left"/>
      <w:pPr>
        <w:ind w:left="2520" w:hanging="360"/>
      </w:pPr>
    </w:lvl>
    <w:lvl w:ilvl="7" w:tplc="F4AAE2F4">
      <w:start w:val="1"/>
      <w:numFmt w:val="lowerLetter"/>
      <w:lvlText w:val="%8."/>
      <w:lvlJc w:val="left"/>
      <w:pPr>
        <w:ind w:left="2880" w:hanging="360"/>
      </w:pPr>
    </w:lvl>
    <w:lvl w:ilvl="8" w:tplc="6772169E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BB10BF5"/>
    <w:multiLevelType w:val="hybridMultilevel"/>
    <w:tmpl w:val="BDECB028"/>
    <w:lvl w:ilvl="0" w:tplc="5C465E62">
      <w:start w:val="1"/>
      <w:numFmt w:val="decimal"/>
      <w:lvlText w:val="%1."/>
      <w:lvlJc w:val="left"/>
      <w:pPr>
        <w:ind w:left="720" w:hanging="360"/>
      </w:pPr>
    </w:lvl>
    <w:lvl w:ilvl="1" w:tplc="3E5CA944">
      <w:start w:val="1"/>
      <w:numFmt w:val="lowerLetter"/>
      <w:lvlText w:val="%2."/>
      <w:lvlJc w:val="left"/>
      <w:pPr>
        <w:ind w:left="1440" w:hanging="360"/>
      </w:pPr>
    </w:lvl>
    <w:lvl w:ilvl="2" w:tplc="2842C6DC">
      <w:start w:val="1"/>
      <w:numFmt w:val="lowerRoman"/>
      <w:lvlText w:val="%3."/>
      <w:lvlJc w:val="right"/>
      <w:pPr>
        <w:ind w:left="2160" w:hanging="180"/>
      </w:pPr>
    </w:lvl>
    <w:lvl w:ilvl="3" w:tplc="5DC02688">
      <w:start w:val="1"/>
      <w:numFmt w:val="decimal"/>
      <w:lvlText w:val="%4."/>
      <w:lvlJc w:val="left"/>
      <w:pPr>
        <w:ind w:left="2880" w:hanging="360"/>
      </w:pPr>
    </w:lvl>
    <w:lvl w:ilvl="4" w:tplc="A802CDC0">
      <w:start w:val="1"/>
      <w:numFmt w:val="lowerLetter"/>
      <w:lvlText w:val="%5."/>
      <w:lvlJc w:val="left"/>
      <w:pPr>
        <w:ind w:left="3600" w:hanging="360"/>
      </w:pPr>
    </w:lvl>
    <w:lvl w:ilvl="5" w:tplc="E2F224A6">
      <w:start w:val="1"/>
      <w:numFmt w:val="lowerRoman"/>
      <w:lvlText w:val="%6."/>
      <w:lvlJc w:val="right"/>
      <w:pPr>
        <w:ind w:left="4320" w:hanging="180"/>
      </w:pPr>
    </w:lvl>
    <w:lvl w:ilvl="6" w:tplc="47CE2AC0">
      <w:start w:val="1"/>
      <w:numFmt w:val="decimal"/>
      <w:lvlText w:val="%7."/>
      <w:lvlJc w:val="left"/>
      <w:pPr>
        <w:ind w:left="5040" w:hanging="360"/>
      </w:pPr>
    </w:lvl>
    <w:lvl w:ilvl="7" w:tplc="64F0B916">
      <w:start w:val="1"/>
      <w:numFmt w:val="lowerLetter"/>
      <w:lvlText w:val="%8."/>
      <w:lvlJc w:val="left"/>
      <w:pPr>
        <w:ind w:left="5760" w:hanging="360"/>
      </w:pPr>
    </w:lvl>
    <w:lvl w:ilvl="8" w:tplc="2690DF1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631BF"/>
    <w:multiLevelType w:val="hybridMultilevel"/>
    <w:tmpl w:val="0419001D"/>
    <w:lvl w:ilvl="0" w:tplc="39AE335C">
      <w:start w:val="1"/>
      <w:numFmt w:val="decimal"/>
      <w:lvlText w:val="%1)"/>
      <w:lvlJc w:val="left"/>
      <w:pPr>
        <w:ind w:left="360" w:hanging="360"/>
      </w:pPr>
    </w:lvl>
    <w:lvl w:ilvl="1" w:tplc="B1F46A40">
      <w:start w:val="1"/>
      <w:numFmt w:val="lowerLetter"/>
      <w:lvlText w:val="%2)"/>
      <w:lvlJc w:val="left"/>
      <w:pPr>
        <w:ind w:left="720" w:hanging="360"/>
      </w:pPr>
    </w:lvl>
    <w:lvl w:ilvl="2" w:tplc="74788252">
      <w:start w:val="1"/>
      <w:numFmt w:val="lowerRoman"/>
      <w:lvlText w:val="%3)"/>
      <w:lvlJc w:val="left"/>
      <w:pPr>
        <w:ind w:left="1080" w:hanging="360"/>
      </w:pPr>
    </w:lvl>
    <w:lvl w:ilvl="3" w:tplc="F5BCF3B8">
      <w:start w:val="1"/>
      <w:numFmt w:val="decimal"/>
      <w:lvlText w:val="(%4)"/>
      <w:lvlJc w:val="left"/>
      <w:pPr>
        <w:ind w:left="1440" w:hanging="360"/>
      </w:pPr>
    </w:lvl>
    <w:lvl w:ilvl="4" w:tplc="78D2A1DC">
      <w:start w:val="1"/>
      <w:numFmt w:val="lowerLetter"/>
      <w:lvlText w:val="(%5)"/>
      <w:lvlJc w:val="left"/>
      <w:pPr>
        <w:ind w:left="1800" w:hanging="360"/>
      </w:pPr>
    </w:lvl>
    <w:lvl w:ilvl="5" w:tplc="2180745A">
      <w:start w:val="1"/>
      <w:numFmt w:val="lowerRoman"/>
      <w:lvlText w:val="(%6)"/>
      <w:lvlJc w:val="left"/>
      <w:pPr>
        <w:ind w:left="2160" w:hanging="360"/>
      </w:pPr>
    </w:lvl>
    <w:lvl w:ilvl="6" w:tplc="3E221974">
      <w:start w:val="1"/>
      <w:numFmt w:val="decimal"/>
      <w:lvlText w:val="%7."/>
      <w:lvlJc w:val="left"/>
      <w:pPr>
        <w:ind w:left="2520" w:hanging="360"/>
      </w:pPr>
    </w:lvl>
    <w:lvl w:ilvl="7" w:tplc="F5C6688E">
      <w:start w:val="1"/>
      <w:numFmt w:val="lowerLetter"/>
      <w:lvlText w:val="%8."/>
      <w:lvlJc w:val="left"/>
      <w:pPr>
        <w:ind w:left="2880" w:hanging="360"/>
      </w:pPr>
    </w:lvl>
    <w:lvl w:ilvl="8" w:tplc="8668AD60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6CC7800"/>
    <w:multiLevelType w:val="hybridMultilevel"/>
    <w:tmpl w:val="0419001D"/>
    <w:lvl w:ilvl="0" w:tplc="BD528E94">
      <w:start w:val="1"/>
      <w:numFmt w:val="decimal"/>
      <w:lvlText w:val="%1)"/>
      <w:lvlJc w:val="left"/>
      <w:pPr>
        <w:ind w:left="360" w:hanging="360"/>
      </w:pPr>
    </w:lvl>
    <w:lvl w:ilvl="1" w:tplc="384E708C">
      <w:start w:val="1"/>
      <w:numFmt w:val="lowerLetter"/>
      <w:lvlText w:val="%2)"/>
      <w:lvlJc w:val="left"/>
      <w:pPr>
        <w:ind w:left="720" w:hanging="360"/>
      </w:pPr>
    </w:lvl>
    <w:lvl w:ilvl="2" w:tplc="2A4E362A">
      <w:start w:val="1"/>
      <w:numFmt w:val="lowerRoman"/>
      <w:lvlText w:val="%3)"/>
      <w:lvlJc w:val="left"/>
      <w:pPr>
        <w:ind w:left="1080" w:hanging="360"/>
      </w:pPr>
    </w:lvl>
    <w:lvl w:ilvl="3" w:tplc="6EC27856">
      <w:start w:val="1"/>
      <w:numFmt w:val="decimal"/>
      <w:lvlText w:val="(%4)"/>
      <w:lvlJc w:val="left"/>
      <w:pPr>
        <w:ind w:left="1440" w:hanging="360"/>
      </w:pPr>
    </w:lvl>
    <w:lvl w:ilvl="4" w:tplc="096CD836">
      <w:start w:val="1"/>
      <w:numFmt w:val="lowerLetter"/>
      <w:lvlText w:val="(%5)"/>
      <w:lvlJc w:val="left"/>
      <w:pPr>
        <w:ind w:left="1800" w:hanging="360"/>
      </w:pPr>
    </w:lvl>
    <w:lvl w:ilvl="5" w:tplc="3F482338">
      <w:start w:val="1"/>
      <w:numFmt w:val="lowerRoman"/>
      <w:lvlText w:val="(%6)"/>
      <w:lvlJc w:val="left"/>
      <w:pPr>
        <w:ind w:left="2160" w:hanging="360"/>
      </w:pPr>
    </w:lvl>
    <w:lvl w:ilvl="6" w:tplc="696A7ED0">
      <w:start w:val="1"/>
      <w:numFmt w:val="decimal"/>
      <w:lvlText w:val="%7."/>
      <w:lvlJc w:val="left"/>
      <w:pPr>
        <w:ind w:left="2520" w:hanging="360"/>
      </w:pPr>
    </w:lvl>
    <w:lvl w:ilvl="7" w:tplc="6E0A01DE">
      <w:start w:val="1"/>
      <w:numFmt w:val="lowerLetter"/>
      <w:lvlText w:val="%8."/>
      <w:lvlJc w:val="left"/>
      <w:pPr>
        <w:ind w:left="2880" w:hanging="360"/>
      </w:pPr>
    </w:lvl>
    <w:lvl w:ilvl="8" w:tplc="13EED3E2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68A609A"/>
    <w:multiLevelType w:val="hybridMultilevel"/>
    <w:tmpl w:val="7DF81D9E"/>
    <w:lvl w:ilvl="0" w:tplc="8836032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66AE833E">
      <w:start w:val="1"/>
      <w:numFmt w:val="lowerLetter"/>
      <w:lvlText w:val="%2."/>
      <w:lvlJc w:val="left"/>
      <w:pPr>
        <w:ind w:left="1440" w:hanging="360"/>
      </w:pPr>
    </w:lvl>
    <w:lvl w:ilvl="2" w:tplc="48FA1A08">
      <w:start w:val="1"/>
      <w:numFmt w:val="lowerRoman"/>
      <w:lvlText w:val="%3."/>
      <w:lvlJc w:val="right"/>
      <w:pPr>
        <w:ind w:left="2160" w:hanging="180"/>
      </w:pPr>
    </w:lvl>
    <w:lvl w:ilvl="3" w:tplc="285E01BE">
      <w:start w:val="1"/>
      <w:numFmt w:val="decimal"/>
      <w:lvlText w:val="%4."/>
      <w:lvlJc w:val="left"/>
      <w:pPr>
        <w:ind w:left="2880" w:hanging="360"/>
      </w:pPr>
    </w:lvl>
    <w:lvl w:ilvl="4" w:tplc="484261DE">
      <w:start w:val="1"/>
      <w:numFmt w:val="lowerLetter"/>
      <w:lvlText w:val="%5."/>
      <w:lvlJc w:val="left"/>
      <w:pPr>
        <w:ind w:left="3600" w:hanging="360"/>
      </w:pPr>
    </w:lvl>
    <w:lvl w:ilvl="5" w:tplc="EA823EA4">
      <w:start w:val="1"/>
      <w:numFmt w:val="lowerRoman"/>
      <w:lvlText w:val="%6."/>
      <w:lvlJc w:val="right"/>
      <w:pPr>
        <w:ind w:left="4320" w:hanging="180"/>
      </w:pPr>
    </w:lvl>
    <w:lvl w:ilvl="6" w:tplc="7606462E">
      <w:start w:val="1"/>
      <w:numFmt w:val="decimal"/>
      <w:lvlText w:val="%7."/>
      <w:lvlJc w:val="left"/>
      <w:pPr>
        <w:ind w:left="5040" w:hanging="360"/>
      </w:pPr>
    </w:lvl>
    <w:lvl w:ilvl="7" w:tplc="E66EB9D4">
      <w:start w:val="1"/>
      <w:numFmt w:val="lowerLetter"/>
      <w:lvlText w:val="%8."/>
      <w:lvlJc w:val="left"/>
      <w:pPr>
        <w:ind w:left="5760" w:hanging="360"/>
      </w:pPr>
    </w:lvl>
    <w:lvl w:ilvl="8" w:tplc="A4DAE84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A4177"/>
    <w:multiLevelType w:val="hybridMultilevel"/>
    <w:tmpl w:val="E4622972"/>
    <w:lvl w:ilvl="0" w:tplc="D4E4A7C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D08EB"/>
    <w:multiLevelType w:val="hybridMultilevel"/>
    <w:tmpl w:val="400202EE"/>
    <w:lvl w:ilvl="0" w:tplc="C73824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28C9CC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2A47986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9CDC1FA4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2D2138E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AEB28E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DB2063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06A570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182CDD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DCA0530"/>
    <w:multiLevelType w:val="hybridMultilevel"/>
    <w:tmpl w:val="48901952"/>
    <w:lvl w:ilvl="0" w:tplc="B9D8259E">
      <w:start w:val="1"/>
      <w:numFmt w:val="decimal"/>
      <w:lvlText w:val="%1."/>
      <w:lvlJc w:val="left"/>
      <w:pPr>
        <w:ind w:left="720" w:hanging="360"/>
      </w:pPr>
    </w:lvl>
    <w:lvl w:ilvl="1" w:tplc="8154D400">
      <w:start w:val="1"/>
      <w:numFmt w:val="lowerLetter"/>
      <w:lvlText w:val="%2."/>
      <w:lvlJc w:val="left"/>
      <w:pPr>
        <w:ind w:left="1440" w:hanging="360"/>
      </w:pPr>
    </w:lvl>
    <w:lvl w:ilvl="2" w:tplc="B88A386E">
      <w:start w:val="1"/>
      <w:numFmt w:val="lowerRoman"/>
      <w:lvlText w:val="%3."/>
      <w:lvlJc w:val="right"/>
      <w:pPr>
        <w:ind w:left="2160" w:hanging="180"/>
      </w:pPr>
    </w:lvl>
    <w:lvl w:ilvl="3" w:tplc="48429D74">
      <w:start w:val="1"/>
      <w:numFmt w:val="decimal"/>
      <w:lvlText w:val="%4."/>
      <w:lvlJc w:val="left"/>
      <w:pPr>
        <w:ind w:left="2880" w:hanging="360"/>
      </w:pPr>
    </w:lvl>
    <w:lvl w:ilvl="4" w:tplc="FA1EE6AE">
      <w:start w:val="1"/>
      <w:numFmt w:val="lowerLetter"/>
      <w:lvlText w:val="%5."/>
      <w:lvlJc w:val="left"/>
      <w:pPr>
        <w:ind w:left="3600" w:hanging="360"/>
      </w:pPr>
    </w:lvl>
    <w:lvl w:ilvl="5" w:tplc="4D4811CE">
      <w:start w:val="1"/>
      <w:numFmt w:val="lowerRoman"/>
      <w:lvlText w:val="%6."/>
      <w:lvlJc w:val="right"/>
      <w:pPr>
        <w:ind w:left="4320" w:hanging="180"/>
      </w:pPr>
    </w:lvl>
    <w:lvl w:ilvl="6" w:tplc="91141C4E">
      <w:start w:val="1"/>
      <w:numFmt w:val="decimal"/>
      <w:lvlText w:val="%7."/>
      <w:lvlJc w:val="left"/>
      <w:pPr>
        <w:ind w:left="5040" w:hanging="360"/>
      </w:pPr>
    </w:lvl>
    <w:lvl w:ilvl="7" w:tplc="409E3DCA">
      <w:start w:val="1"/>
      <w:numFmt w:val="lowerLetter"/>
      <w:lvlText w:val="%8."/>
      <w:lvlJc w:val="left"/>
      <w:pPr>
        <w:ind w:left="5760" w:hanging="360"/>
      </w:pPr>
    </w:lvl>
    <w:lvl w:ilvl="8" w:tplc="F41EC0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F7D"/>
    <w:rsid w:val="001652AE"/>
    <w:rsid w:val="002375AF"/>
    <w:rsid w:val="00277139"/>
    <w:rsid w:val="00350F7D"/>
    <w:rsid w:val="006B0BF5"/>
    <w:rsid w:val="007579D7"/>
    <w:rsid w:val="00776820"/>
    <w:rsid w:val="007E0ABB"/>
    <w:rsid w:val="007F356B"/>
    <w:rsid w:val="00806A47"/>
    <w:rsid w:val="00B9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7D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50F7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50F7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50F7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50F7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50F7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50F7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50F7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50F7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50F7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350F7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50F7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50F7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50F7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50F7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50F7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50F7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50F7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50F7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50F7D"/>
  </w:style>
  <w:style w:type="paragraph" w:styleId="a4">
    <w:name w:val="Title"/>
    <w:basedOn w:val="a"/>
    <w:next w:val="a"/>
    <w:link w:val="a5"/>
    <w:uiPriority w:val="10"/>
    <w:qFormat/>
    <w:rsid w:val="00350F7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0F7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50F7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350F7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50F7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50F7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50F7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50F7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50F7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350F7D"/>
  </w:style>
  <w:style w:type="paragraph" w:customStyle="1" w:styleId="Footer">
    <w:name w:val="Footer"/>
    <w:basedOn w:val="a"/>
    <w:link w:val="CaptionChar"/>
    <w:uiPriority w:val="99"/>
    <w:unhideWhenUsed/>
    <w:rsid w:val="00350F7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350F7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50F7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50F7D"/>
  </w:style>
  <w:style w:type="table" w:styleId="aa">
    <w:name w:val="Table Grid"/>
    <w:basedOn w:val="a1"/>
    <w:uiPriority w:val="59"/>
    <w:rsid w:val="00350F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50F7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50F7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50F7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50F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50F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50F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50F7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50F7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50F7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50F7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50F7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50F7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50F7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50F7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50F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50F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50F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50F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50F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50F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50F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50F7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50F7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50F7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50F7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50F7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50F7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50F7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50F7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50F7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50F7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50F7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50F7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50F7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50F7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50F7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50F7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50F7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50F7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50F7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50F7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50F7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50F7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50F7D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50F7D"/>
    <w:rPr>
      <w:sz w:val="18"/>
    </w:rPr>
  </w:style>
  <w:style w:type="character" w:styleId="ad">
    <w:name w:val="footnote reference"/>
    <w:basedOn w:val="a0"/>
    <w:uiPriority w:val="99"/>
    <w:unhideWhenUsed/>
    <w:rsid w:val="00350F7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50F7D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350F7D"/>
    <w:rPr>
      <w:sz w:val="20"/>
    </w:rPr>
  </w:style>
  <w:style w:type="character" w:styleId="af0">
    <w:name w:val="endnote reference"/>
    <w:basedOn w:val="a0"/>
    <w:uiPriority w:val="99"/>
    <w:semiHidden/>
    <w:unhideWhenUsed/>
    <w:rsid w:val="00350F7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50F7D"/>
    <w:pPr>
      <w:spacing w:after="57"/>
    </w:pPr>
  </w:style>
  <w:style w:type="paragraph" w:styleId="21">
    <w:name w:val="toc 2"/>
    <w:basedOn w:val="a"/>
    <w:next w:val="a"/>
    <w:uiPriority w:val="39"/>
    <w:unhideWhenUsed/>
    <w:rsid w:val="00350F7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50F7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50F7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50F7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50F7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50F7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50F7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50F7D"/>
    <w:pPr>
      <w:spacing w:after="57"/>
      <w:ind w:left="2268"/>
    </w:pPr>
  </w:style>
  <w:style w:type="paragraph" w:styleId="af1">
    <w:name w:val="TOC Heading"/>
    <w:uiPriority w:val="39"/>
    <w:unhideWhenUsed/>
    <w:rsid w:val="00350F7D"/>
  </w:style>
  <w:style w:type="paragraph" w:styleId="af2">
    <w:name w:val="table of figures"/>
    <w:basedOn w:val="a"/>
    <w:next w:val="a"/>
    <w:uiPriority w:val="99"/>
    <w:unhideWhenUsed/>
    <w:rsid w:val="00350F7D"/>
  </w:style>
  <w:style w:type="character" w:customStyle="1" w:styleId="10">
    <w:name w:val="Основной шрифт абзаца1"/>
    <w:rsid w:val="00350F7D"/>
  </w:style>
  <w:style w:type="character" w:styleId="af3">
    <w:name w:val="Hyperlink"/>
    <w:basedOn w:val="10"/>
    <w:rsid w:val="00350F7D"/>
    <w:rPr>
      <w:rFonts w:cs="Times New Roman"/>
      <w:color w:val="0000FF"/>
      <w:u w:val="single"/>
    </w:rPr>
  </w:style>
  <w:style w:type="character" w:customStyle="1" w:styleId="wmi-callto">
    <w:name w:val="wmi-callto"/>
    <w:basedOn w:val="10"/>
    <w:rsid w:val="00350F7D"/>
  </w:style>
  <w:style w:type="paragraph" w:customStyle="1" w:styleId="11">
    <w:name w:val="Заголовок1"/>
    <w:basedOn w:val="a"/>
    <w:next w:val="af4"/>
    <w:rsid w:val="00350F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4">
    <w:name w:val="Body Text"/>
    <w:basedOn w:val="a"/>
    <w:rsid w:val="00350F7D"/>
    <w:pPr>
      <w:tabs>
        <w:tab w:val="left" w:pos="142"/>
        <w:tab w:val="left" w:pos="708"/>
      </w:tabs>
      <w:jc w:val="both"/>
    </w:pPr>
    <w:rPr>
      <w:rFonts w:eastAsia="Calibri"/>
      <w:bCs/>
      <w:color w:val="000000"/>
    </w:rPr>
  </w:style>
  <w:style w:type="paragraph" w:styleId="af5">
    <w:name w:val="List"/>
    <w:basedOn w:val="af4"/>
    <w:rsid w:val="00350F7D"/>
    <w:rPr>
      <w:rFonts w:cs="Mangal"/>
    </w:rPr>
  </w:style>
  <w:style w:type="paragraph" w:customStyle="1" w:styleId="12">
    <w:name w:val="Название1"/>
    <w:basedOn w:val="a"/>
    <w:rsid w:val="00350F7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50F7D"/>
    <w:pPr>
      <w:suppressLineNumbers/>
    </w:pPr>
    <w:rPr>
      <w:rFonts w:cs="Mangal"/>
    </w:rPr>
  </w:style>
  <w:style w:type="paragraph" w:styleId="af6">
    <w:name w:val="Normal (Web)"/>
    <w:basedOn w:val="a"/>
    <w:rsid w:val="00350F7D"/>
    <w:pPr>
      <w:spacing w:before="280" w:after="280"/>
    </w:pPr>
  </w:style>
  <w:style w:type="paragraph" w:styleId="af7">
    <w:name w:val="Balloon Text"/>
    <w:basedOn w:val="a"/>
    <w:link w:val="af8"/>
    <w:uiPriority w:val="99"/>
    <w:semiHidden/>
    <w:unhideWhenUsed/>
    <w:rsid w:val="00350F7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0F7D"/>
    <w:rPr>
      <w:rFonts w:ascii="Tahoma" w:hAnsi="Tahoma" w:cs="Tahoma"/>
      <w:sz w:val="16"/>
      <w:szCs w:val="16"/>
      <w:lang w:eastAsia="ar-SA"/>
    </w:rPr>
  </w:style>
  <w:style w:type="paragraph" w:styleId="af9">
    <w:name w:val="Revision"/>
    <w:hidden/>
    <w:uiPriority w:val="99"/>
    <w:semiHidden/>
    <w:rsid w:val="00350F7D"/>
    <w:rPr>
      <w:sz w:val="24"/>
      <w:szCs w:val="24"/>
      <w:lang w:eastAsia="ar-SA"/>
    </w:rPr>
  </w:style>
  <w:style w:type="character" w:styleId="HTML">
    <w:name w:val="HTML Typewriter"/>
    <w:basedOn w:val="a0"/>
    <w:uiPriority w:val="99"/>
    <w:semiHidden/>
    <w:unhideWhenUsed/>
    <w:rsid w:val="00350F7D"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350F7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50F7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50F7D"/>
    <w:rPr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50F7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50F7D"/>
    <w:rPr>
      <w:b/>
      <w:bCs/>
      <w:lang w:eastAsia="ar-SA"/>
    </w:rPr>
  </w:style>
  <w:style w:type="character" w:customStyle="1" w:styleId="user-accountsubname">
    <w:name w:val="user-account__subname"/>
    <w:basedOn w:val="a0"/>
    <w:rsid w:val="00350F7D"/>
  </w:style>
  <w:style w:type="paragraph" w:styleId="aff">
    <w:name w:val="List Paragraph"/>
    <w:basedOn w:val="a"/>
    <w:uiPriority w:val="34"/>
    <w:qFormat/>
    <w:rsid w:val="00350F7D"/>
    <w:pPr>
      <w:ind w:left="720"/>
      <w:contextualSpacing/>
    </w:pPr>
  </w:style>
  <w:style w:type="paragraph" w:customStyle="1" w:styleId="Default">
    <w:name w:val="Default"/>
    <w:rsid w:val="00350F7D"/>
    <w:rPr>
      <w:color w:val="000000"/>
      <w:sz w:val="24"/>
      <w:szCs w:val="24"/>
    </w:rPr>
  </w:style>
  <w:style w:type="paragraph" w:styleId="aff0">
    <w:name w:val="Document Map"/>
    <w:basedOn w:val="a"/>
    <w:link w:val="aff1"/>
    <w:uiPriority w:val="99"/>
    <w:semiHidden/>
    <w:unhideWhenUsed/>
    <w:rsid w:val="00350F7D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350F7D"/>
    <w:rPr>
      <w:rFonts w:ascii="Tahoma" w:hAnsi="Tahoma" w:cs="Tahoma"/>
      <w:sz w:val="16"/>
      <w:szCs w:val="16"/>
      <w:lang w:eastAsia="ar-SA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50F7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350F7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50F7D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350F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yandex.ru/u/67a09409eb614641ee2313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u/67973d5a02848fac08e55691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ibirforum2020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Galina S</cp:lastModifiedBy>
  <cp:revision>13</cp:revision>
  <dcterms:created xsi:type="dcterms:W3CDTF">2025-02-03T09:04:00Z</dcterms:created>
  <dcterms:modified xsi:type="dcterms:W3CDTF">2025-02-18T13:33:00Z</dcterms:modified>
</cp:coreProperties>
</file>